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3FE" w:rsidRDefault="00BA03FE" w:rsidP="00BA03FE">
      <w:pPr>
        <w:widowControl w:val="0"/>
        <w:pBdr>
          <w:top w:val="nil"/>
          <w:left w:val="nil"/>
          <w:bottom w:val="nil"/>
          <w:right w:val="nil"/>
          <w:between w:val="nil"/>
        </w:pBdr>
        <w:spacing w:line="240" w:lineRule="auto"/>
        <w:ind w:right="-18"/>
        <w:jc w:val="right"/>
        <w:rPr>
          <w:b/>
          <w:color w:val="000000"/>
          <w:sz w:val="24"/>
          <w:szCs w:val="24"/>
        </w:rPr>
      </w:pPr>
      <w:r>
        <w:rPr>
          <w:b/>
          <w:color w:val="000000"/>
          <w:sz w:val="24"/>
          <w:szCs w:val="24"/>
        </w:rPr>
        <w:t xml:space="preserve">(701TPRS, </w:t>
      </w:r>
      <w:r w:rsidRPr="00BA03FE">
        <w:rPr>
          <w:b/>
          <w:sz w:val="24"/>
          <w:szCs w:val="24"/>
        </w:rPr>
        <w:t>02</w:t>
      </w:r>
      <w:r>
        <w:rPr>
          <w:b/>
          <w:color w:val="000000"/>
          <w:sz w:val="24"/>
          <w:szCs w:val="24"/>
        </w:rPr>
        <w:t>/16/2</w:t>
      </w:r>
      <w:r>
        <w:rPr>
          <w:b/>
          <w:sz w:val="24"/>
          <w:szCs w:val="24"/>
        </w:rPr>
        <w:t>3</w:t>
      </w:r>
      <w:r>
        <w:rPr>
          <w:b/>
          <w:color w:val="000000"/>
          <w:sz w:val="24"/>
          <w:szCs w:val="24"/>
        </w:rPr>
        <w:t>)</w:t>
      </w:r>
    </w:p>
    <w:p w:rsidR="00BA03FE" w:rsidRDefault="00BA03FE" w:rsidP="00BA03FE">
      <w:pPr>
        <w:widowControl w:val="0"/>
        <w:pBdr>
          <w:top w:val="nil"/>
          <w:left w:val="nil"/>
          <w:bottom w:val="nil"/>
          <w:right w:val="nil"/>
          <w:between w:val="nil"/>
        </w:pBdr>
        <w:spacing w:line="240" w:lineRule="auto"/>
        <w:ind w:right="-18"/>
        <w:jc w:val="both"/>
        <w:rPr>
          <w:b/>
          <w:color w:val="000000"/>
          <w:sz w:val="24"/>
          <w:szCs w:val="24"/>
        </w:rPr>
      </w:pPr>
    </w:p>
    <w:p w:rsidR="00BA03FE" w:rsidRDefault="00BA03FE" w:rsidP="00BA03FE">
      <w:pPr>
        <w:widowControl w:val="0"/>
        <w:pBdr>
          <w:top w:val="nil"/>
          <w:left w:val="nil"/>
          <w:bottom w:val="nil"/>
          <w:right w:val="nil"/>
          <w:between w:val="nil"/>
        </w:pBdr>
        <w:spacing w:line="240" w:lineRule="auto"/>
        <w:ind w:left="1886" w:right="-14" w:hanging="1886"/>
        <w:jc w:val="both"/>
        <w:rPr>
          <w:b/>
          <w:color w:val="000000"/>
          <w:sz w:val="24"/>
          <w:szCs w:val="24"/>
        </w:rPr>
      </w:pPr>
      <w:r>
        <w:rPr>
          <w:b/>
          <w:color w:val="000000"/>
          <w:sz w:val="24"/>
          <w:szCs w:val="24"/>
        </w:rPr>
        <w:t>ITEM 701</w:t>
      </w:r>
      <w:r w:rsidRPr="009A176F">
        <w:rPr>
          <w:b/>
          <w:sz w:val="24"/>
          <w:szCs w:val="24"/>
        </w:rPr>
        <w:t>7050</w:t>
      </w:r>
      <w:r w:rsidR="00203B2E">
        <w:rPr>
          <w:b/>
          <w:sz w:val="24"/>
          <w:szCs w:val="24"/>
        </w:rPr>
        <w:t xml:space="preserve"> </w:t>
      </w:r>
      <w:r>
        <w:rPr>
          <w:b/>
          <w:color w:val="000000"/>
          <w:sz w:val="24"/>
          <w:szCs w:val="24"/>
        </w:rPr>
        <w:t>-</w:t>
      </w:r>
      <w:r>
        <w:rPr>
          <w:b/>
          <w:color w:val="000000"/>
          <w:sz w:val="24"/>
          <w:szCs w:val="24"/>
        </w:rPr>
        <w:tab/>
        <w:t xml:space="preserve">TEMPORARY PORTABLE RUMBLE STRIPS (INSTALLATION AND REMOVAL):  </w:t>
      </w:r>
    </w:p>
    <w:p w:rsidR="00BA03FE" w:rsidRDefault="00BA03FE" w:rsidP="00BA03FE">
      <w:pPr>
        <w:widowControl w:val="0"/>
        <w:pBdr>
          <w:top w:val="nil"/>
          <w:left w:val="nil"/>
          <w:bottom w:val="nil"/>
          <w:right w:val="nil"/>
          <w:between w:val="nil"/>
        </w:pBdr>
        <w:spacing w:line="240" w:lineRule="auto"/>
        <w:ind w:left="1886" w:right="-14" w:hanging="1886"/>
        <w:jc w:val="both"/>
        <w:rPr>
          <w:b/>
          <w:color w:val="000000"/>
          <w:sz w:val="24"/>
          <w:szCs w:val="24"/>
        </w:rPr>
      </w:pPr>
      <w:r>
        <w:rPr>
          <w:b/>
          <w:color w:val="000000"/>
          <w:sz w:val="24"/>
          <w:szCs w:val="24"/>
        </w:rPr>
        <w:t>ITEM 701</w:t>
      </w:r>
      <w:r w:rsidRPr="009A176F">
        <w:rPr>
          <w:b/>
          <w:sz w:val="24"/>
          <w:szCs w:val="24"/>
        </w:rPr>
        <w:t>7051</w:t>
      </w:r>
      <w:r>
        <w:rPr>
          <w:b/>
          <w:color w:val="FF0000"/>
          <w:sz w:val="24"/>
          <w:szCs w:val="24"/>
        </w:rPr>
        <w:t xml:space="preserve"> </w:t>
      </w:r>
      <w:r>
        <w:rPr>
          <w:b/>
          <w:color w:val="000000"/>
          <w:sz w:val="24"/>
          <w:szCs w:val="24"/>
        </w:rPr>
        <w:t xml:space="preserve">- </w:t>
      </w:r>
      <w:r>
        <w:rPr>
          <w:b/>
          <w:color w:val="000000"/>
          <w:sz w:val="24"/>
          <w:szCs w:val="24"/>
        </w:rPr>
        <w:tab/>
        <w:t xml:space="preserve">TEMPORARY PORTABLE RUMBLE STRIPS (IN-USE):  </w:t>
      </w:r>
    </w:p>
    <w:p w:rsidR="00BA03FE" w:rsidRDefault="00BA03FE" w:rsidP="00BA03FE">
      <w:pPr>
        <w:widowControl w:val="0"/>
        <w:pBdr>
          <w:top w:val="nil"/>
          <w:left w:val="nil"/>
          <w:bottom w:val="nil"/>
          <w:right w:val="nil"/>
          <w:between w:val="nil"/>
        </w:pBdr>
        <w:spacing w:line="240" w:lineRule="auto"/>
        <w:ind w:right="-18"/>
        <w:jc w:val="both"/>
        <w:rPr>
          <w:b/>
          <w:color w:val="000000"/>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1.0 </w:t>
      </w:r>
      <w:r>
        <w:rPr>
          <w:b/>
          <w:color w:val="221F1F"/>
          <w:sz w:val="24"/>
          <w:szCs w:val="24"/>
        </w:rPr>
        <w:tab/>
        <w:t xml:space="preserve">Description: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r>
        <w:rPr>
          <w:color w:val="221F1F"/>
          <w:sz w:val="24"/>
          <w:szCs w:val="24"/>
        </w:rPr>
        <w:t xml:space="preserve">The work under these items shall consist of furnishing, installing, maintaining </w:t>
      </w:r>
      <w:r w:rsidR="00E852E8">
        <w:rPr>
          <w:color w:val="221F1F"/>
          <w:sz w:val="24"/>
          <w:szCs w:val="24"/>
        </w:rPr>
        <w:t>and removing</w:t>
      </w:r>
      <w:r>
        <w:rPr>
          <w:color w:val="221F1F"/>
          <w:sz w:val="24"/>
          <w:szCs w:val="24"/>
        </w:rPr>
        <w:t xml:space="preserve"> transverse Temporary Portable Rumble Strips </w:t>
      </w:r>
      <w:r>
        <w:rPr>
          <w:color w:val="000000"/>
          <w:sz w:val="24"/>
          <w:szCs w:val="24"/>
        </w:rPr>
        <w:t xml:space="preserve">(TPRS) </w:t>
      </w:r>
      <w:r>
        <w:rPr>
          <w:color w:val="221F1F"/>
          <w:sz w:val="24"/>
          <w:szCs w:val="24"/>
        </w:rPr>
        <w:t xml:space="preserve">at the locations </w:t>
      </w:r>
      <w:r w:rsidR="00E852E8">
        <w:rPr>
          <w:color w:val="221F1F"/>
          <w:sz w:val="24"/>
          <w:szCs w:val="24"/>
        </w:rPr>
        <w:t>shown on</w:t>
      </w:r>
      <w:r>
        <w:rPr>
          <w:color w:val="221F1F"/>
          <w:sz w:val="24"/>
          <w:szCs w:val="24"/>
        </w:rPr>
        <w:t xml:space="preserve"> the project plans and as approved by the Engineer.  </w:t>
      </w:r>
    </w:p>
    <w:p w:rsidR="00BA03FE" w:rsidRDefault="00BA03FE" w:rsidP="00BA03FE">
      <w:pPr>
        <w:widowControl w:val="0"/>
        <w:pBdr>
          <w:top w:val="nil"/>
          <w:left w:val="nil"/>
          <w:bottom w:val="nil"/>
          <w:right w:val="nil"/>
          <w:between w:val="nil"/>
        </w:pBdr>
        <w:spacing w:line="240" w:lineRule="auto"/>
        <w:ind w:right="-18"/>
        <w:jc w:val="both"/>
        <w:rPr>
          <w:b/>
          <w:color w:val="221F1F"/>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2.0 </w:t>
      </w:r>
      <w:r>
        <w:rPr>
          <w:b/>
          <w:color w:val="221F1F"/>
          <w:sz w:val="24"/>
          <w:szCs w:val="24"/>
        </w:rPr>
        <w:tab/>
        <w:t xml:space="preserve">Materials: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 xml:space="preserve">The TPRS unit shall conform to the following </w:t>
      </w:r>
      <w:r>
        <w:rPr>
          <w:sz w:val="24"/>
          <w:szCs w:val="24"/>
        </w:rPr>
        <w:t>requirements. It shall</w:t>
      </w:r>
      <w:r>
        <w:rPr>
          <w:color w:val="000000"/>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Be b</w:t>
      </w:r>
      <w:r>
        <w:rPr>
          <w:color w:val="000000"/>
          <w:sz w:val="24"/>
          <w:szCs w:val="24"/>
        </w:rPr>
        <w:t>lack, white or orange in color, but not used in combination.</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Be c</w:t>
      </w:r>
      <w:r>
        <w:rPr>
          <w:color w:val="000000"/>
          <w:sz w:val="24"/>
          <w:szCs w:val="24"/>
        </w:rPr>
        <w:t>onstructed from a polymer, or other similar, durable material.</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color w:val="000000"/>
          <w:sz w:val="24"/>
          <w:szCs w:val="24"/>
        </w:rPr>
        <w:t xml:space="preserve">Require no adhesives or anchors for installation.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color w:val="000000"/>
          <w:sz w:val="24"/>
          <w:szCs w:val="24"/>
        </w:rPr>
        <w:t xml:space="preserve">Weigh at least 100 lbs.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Have a profile no greater than ¾ inch</w:t>
      </w:r>
      <w:r>
        <w:rPr>
          <w:color w:val="000000"/>
          <w:sz w:val="24"/>
          <w:szCs w:val="24"/>
        </w:rPr>
        <w:t xml:space="preserve">.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Be a</w:t>
      </w:r>
      <w:r>
        <w:rPr>
          <w:color w:val="000000"/>
          <w:sz w:val="24"/>
          <w:szCs w:val="24"/>
        </w:rPr>
        <w:t xml:space="preserve">t least 10 inches wide.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Require n</w:t>
      </w:r>
      <w:r>
        <w:rPr>
          <w:color w:val="000000"/>
          <w:sz w:val="24"/>
          <w:szCs w:val="24"/>
        </w:rPr>
        <w:t xml:space="preserve">o assembly prior to deployment.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color w:val="000000"/>
          <w:sz w:val="24"/>
          <w:szCs w:val="24"/>
        </w:rPr>
        <w:t xml:space="preserve">Withstand surface temperatures of 0 – 180 degrees F without degradation in deployment, use, or safety.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Have i</w:t>
      </w:r>
      <w:r>
        <w:rPr>
          <w:color w:val="000000"/>
          <w:sz w:val="24"/>
          <w:szCs w:val="24"/>
        </w:rPr>
        <w:t xml:space="preserve">ntegrated, ergonomic handles on both ends of the TPRS.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Have g</w:t>
      </w:r>
      <w:r>
        <w:rPr>
          <w:color w:val="000000"/>
          <w:sz w:val="24"/>
          <w:szCs w:val="24"/>
        </w:rPr>
        <w:t xml:space="preserve">rooved designs on the bottom to prevent hydroplaning.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Have r</w:t>
      </w:r>
      <w:r>
        <w:rPr>
          <w:color w:val="000000"/>
          <w:sz w:val="24"/>
          <w:szCs w:val="24"/>
        </w:rPr>
        <w:t xml:space="preserve">aised designs on the top, with leading and trailing beveled edges to facilitate the safe traversing of motorcycles.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Have d</w:t>
      </w:r>
      <w:r>
        <w:rPr>
          <w:color w:val="000000"/>
          <w:sz w:val="24"/>
          <w:szCs w:val="24"/>
        </w:rPr>
        <w:t xml:space="preserve">urable orientation indicators to prevent improper deployment.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sz w:val="24"/>
          <w:szCs w:val="24"/>
        </w:rPr>
        <w:t>Be f</w:t>
      </w:r>
      <w:r>
        <w:rPr>
          <w:color w:val="000000"/>
          <w:sz w:val="24"/>
          <w:szCs w:val="24"/>
        </w:rPr>
        <w:t xml:space="preserve">lexible along the length of the strip to facilitate conformity to the road surface.  </w:t>
      </w:r>
    </w:p>
    <w:p w:rsidR="00BA03FE" w:rsidRDefault="00BA03FE" w:rsidP="00BA03FE">
      <w:pPr>
        <w:widowControl w:val="0"/>
        <w:numPr>
          <w:ilvl w:val="0"/>
          <w:numId w:val="2"/>
        </w:numPr>
        <w:pBdr>
          <w:top w:val="nil"/>
          <w:left w:val="nil"/>
          <w:bottom w:val="nil"/>
          <w:right w:val="nil"/>
          <w:between w:val="nil"/>
        </w:pBdr>
        <w:spacing w:line="240" w:lineRule="auto"/>
        <w:ind w:left="1260" w:right="-18" w:hanging="540"/>
        <w:jc w:val="both"/>
        <w:rPr>
          <w:color w:val="000000"/>
          <w:sz w:val="24"/>
          <w:szCs w:val="24"/>
        </w:rPr>
      </w:pPr>
      <w:r>
        <w:rPr>
          <w:color w:val="000000"/>
          <w:sz w:val="24"/>
          <w:szCs w:val="24"/>
        </w:rPr>
        <w:t xml:space="preserve">Withstand vehicles with a maximum weight of 80,000 pounds; and retain original placement with minimal movement such that performance is not compromised.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 xml:space="preserve">The contractor shall submit to the Engineer, prior to the installation of the TPRS units, a certificate of compliance, conforming to the requirements of Subsection 106.05 of the specifications. The contractor shall include the project number on the submittal.  </w:t>
      </w:r>
    </w:p>
    <w:p w:rsidR="00BA03FE" w:rsidRDefault="00BA03FE" w:rsidP="00BA03FE">
      <w:pPr>
        <w:widowControl w:val="0"/>
        <w:pBdr>
          <w:top w:val="nil"/>
          <w:left w:val="nil"/>
          <w:bottom w:val="nil"/>
          <w:right w:val="nil"/>
          <w:between w:val="nil"/>
        </w:pBdr>
        <w:spacing w:line="240" w:lineRule="auto"/>
        <w:ind w:right="-18"/>
        <w:jc w:val="both"/>
        <w:rPr>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3.0 </w:t>
      </w:r>
      <w:r>
        <w:rPr>
          <w:b/>
          <w:color w:val="221F1F"/>
          <w:sz w:val="24"/>
          <w:szCs w:val="24"/>
        </w:rPr>
        <w:tab/>
        <w:t xml:space="preserve">Construction Requirements:  </w:t>
      </w: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3.01 </w:t>
      </w:r>
      <w:r>
        <w:rPr>
          <w:b/>
          <w:color w:val="221F1F"/>
          <w:sz w:val="24"/>
          <w:szCs w:val="24"/>
        </w:rPr>
        <w:tab/>
        <w:t xml:space="preserve">General:  </w:t>
      </w:r>
    </w:p>
    <w:p w:rsidR="00BA03FE" w:rsidRDefault="00BA03FE" w:rsidP="00BA03FE">
      <w:pPr>
        <w:widowControl w:val="0"/>
        <w:pBdr>
          <w:top w:val="nil"/>
          <w:left w:val="nil"/>
          <w:bottom w:val="nil"/>
          <w:right w:val="nil"/>
          <w:between w:val="nil"/>
        </w:pBdr>
        <w:spacing w:line="240" w:lineRule="auto"/>
        <w:ind w:right="-18"/>
        <w:jc w:val="both"/>
        <w:rPr>
          <w:b/>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r>
        <w:rPr>
          <w:color w:val="221F1F"/>
          <w:sz w:val="24"/>
          <w:szCs w:val="24"/>
        </w:rPr>
        <w:t xml:space="preserve">TPRS shall be used under the following conditions: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p>
    <w:p w:rsidR="00BA03FE" w:rsidRDefault="00BA03FE" w:rsidP="00BA03FE">
      <w:pPr>
        <w:widowControl w:val="0"/>
        <w:numPr>
          <w:ilvl w:val="0"/>
          <w:numId w:val="1"/>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When the work duration occupies a location for one hour or more. </w:t>
      </w:r>
    </w:p>
    <w:p w:rsidR="00BA03FE" w:rsidRDefault="00BA03FE" w:rsidP="00BA03FE">
      <w:pPr>
        <w:widowControl w:val="0"/>
        <w:numPr>
          <w:ilvl w:val="0"/>
          <w:numId w:val="1"/>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When the work zone speed limit does not exceed 45 mph.  </w:t>
      </w:r>
    </w:p>
    <w:p w:rsidR="00BA03FE" w:rsidRDefault="00BA03FE" w:rsidP="00BA03FE">
      <w:pPr>
        <w:widowControl w:val="0"/>
        <w:numPr>
          <w:ilvl w:val="0"/>
          <w:numId w:val="1"/>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On unmarked two-lane roadways at least 18 feet wide or wider.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highlight w:val="yellow"/>
        </w:rPr>
      </w:pPr>
      <w:r>
        <w:rPr>
          <w:sz w:val="24"/>
          <w:szCs w:val="24"/>
        </w:rPr>
        <w:t>In the case of</w:t>
      </w:r>
      <w:r>
        <w:rPr>
          <w:color w:val="000000"/>
          <w:sz w:val="24"/>
          <w:szCs w:val="24"/>
        </w:rPr>
        <w:t xml:space="preserve"> an Emergency Event, the contractor </w:t>
      </w:r>
      <w:r>
        <w:rPr>
          <w:sz w:val="24"/>
          <w:szCs w:val="24"/>
        </w:rPr>
        <w:t xml:space="preserve">may </w:t>
      </w:r>
      <w:r>
        <w:rPr>
          <w:color w:val="000000"/>
          <w:sz w:val="24"/>
          <w:szCs w:val="24"/>
        </w:rPr>
        <w:t xml:space="preserve">use TPRS with the approval of the Engineer. An Emergency Event is defined as an incident that requires the ADOT Incident Response Unit (IRU) or </w:t>
      </w:r>
      <w:r>
        <w:rPr>
          <w:sz w:val="24"/>
          <w:szCs w:val="24"/>
        </w:rPr>
        <w:t>Maintenance</w:t>
      </w:r>
      <w:r>
        <w:rPr>
          <w:color w:val="000000"/>
          <w:sz w:val="24"/>
          <w:szCs w:val="24"/>
        </w:rPr>
        <w:t xml:space="preserve"> to respond. </w:t>
      </w:r>
      <w:r>
        <w:rPr>
          <w:color w:val="000000"/>
          <w:sz w:val="24"/>
          <w:szCs w:val="24"/>
          <w:highlight w:val="yellow"/>
        </w:rPr>
        <w:t xml:space="preserve">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highlight w:val="yellow"/>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TPRS shall not be used on loose gravel, bleeding asphalt, heavily rutted or unpaved surfaces, or if the work zone is in snowy or icy weather conditions.</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T</w:t>
      </w:r>
      <w:r>
        <w:rPr>
          <w:sz w:val="24"/>
          <w:szCs w:val="24"/>
        </w:rPr>
        <w:t xml:space="preserve">PRS </w:t>
      </w:r>
      <w:r>
        <w:rPr>
          <w:color w:val="000000"/>
          <w:sz w:val="24"/>
          <w:szCs w:val="24"/>
        </w:rPr>
        <w:t xml:space="preserve">shall be installed in accordance with the manufacturer’s recommendations.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r>
        <w:rPr>
          <w:color w:val="221F1F"/>
          <w:sz w:val="24"/>
          <w:szCs w:val="24"/>
        </w:rPr>
        <w:t xml:space="preserve">The placement of the TPRS may be based on field conditions as directed by the Engineer.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r>
        <w:rPr>
          <w:color w:val="221F1F"/>
          <w:sz w:val="24"/>
          <w:szCs w:val="24"/>
        </w:rPr>
        <w:t xml:space="preserve">The TPRS installation shall be non-invasive to prevent any damage in the pavement. </w:t>
      </w:r>
    </w:p>
    <w:p w:rsidR="00BA03FE" w:rsidRDefault="00BA03FE" w:rsidP="00BA03FE">
      <w:pPr>
        <w:widowControl w:val="0"/>
        <w:pBdr>
          <w:top w:val="nil"/>
          <w:left w:val="nil"/>
          <w:bottom w:val="nil"/>
          <w:right w:val="nil"/>
          <w:between w:val="nil"/>
        </w:pBdr>
        <w:spacing w:line="240" w:lineRule="auto"/>
        <w:ind w:right="-18"/>
        <w:jc w:val="both"/>
        <w:rPr>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 xml:space="preserve">A TPRS Array shall consist of three TPRS units placed perpendicular to the </w:t>
      </w:r>
      <w:r w:rsidR="00ED2A69">
        <w:rPr>
          <w:color w:val="000000"/>
          <w:sz w:val="24"/>
          <w:szCs w:val="24"/>
        </w:rPr>
        <w:t>centerline and</w:t>
      </w:r>
      <w:r>
        <w:rPr>
          <w:color w:val="000000"/>
          <w:sz w:val="24"/>
          <w:szCs w:val="24"/>
        </w:rPr>
        <w:t xml:space="preserve"> parallel to one another in accordance with the spacing requirements specified </w:t>
      </w:r>
      <w:r w:rsidR="00ED2A69">
        <w:rPr>
          <w:sz w:val="24"/>
          <w:szCs w:val="24"/>
        </w:rPr>
        <w:t>i</w:t>
      </w:r>
      <w:r w:rsidR="00ED2A69">
        <w:rPr>
          <w:color w:val="000000"/>
          <w:sz w:val="24"/>
          <w:szCs w:val="24"/>
        </w:rPr>
        <w:t>n the</w:t>
      </w:r>
      <w:r>
        <w:rPr>
          <w:color w:val="000000"/>
          <w:sz w:val="24"/>
          <w:szCs w:val="24"/>
        </w:rPr>
        <w:t xml:space="preserve"> plans.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000000"/>
          <w:sz w:val="26"/>
          <w:szCs w:val="26"/>
        </w:rPr>
      </w:pPr>
      <w:r>
        <w:rPr>
          <w:b/>
          <w:color w:val="221F1F"/>
          <w:sz w:val="24"/>
          <w:szCs w:val="24"/>
        </w:rPr>
        <w:t xml:space="preserve">3.02 </w:t>
      </w:r>
      <w:r>
        <w:rPr>
          <w:b/>
          <w:color w:val="221F1F"/>
          <w:sz w:val="24"/>
          <w:szCs w:val="24"/>
        </w:rPr>
        <w:tab/>
      </w:r>
      <w:r>
        <w:rPr>
          <w:b/>
          <w:color w:val="000000"/>
          <w:sz w:val="26"/>
          <w:szCs w:val="26"/>
        </w:rPr>
        <w:t xml:space="preserve">Design and Layout:  </w:t>
      </w:r>
    </w:p>
    <w:p w:rsidR="00BA03FE" w:rsidRDefault="00BA03FE" w:rsidP="00BA03FE">
      <w:pPr>
        <w:widowControl w:val="0"/>
        <w:pBdr>
          <w:top w:val="nil"/>
          <w:left w:val="nil"/>
          <w:bottom w:val="nil"/>
          <w:right w:val="nil"/>
          <w:between w:val="nil"/>
        </w:pBdr>
        <w:spacing w:line="240" w:lineRule="auto"/>
        <w:ind w:right="-18"/>
        <w:jc w:val="both"/>
        <w:rPr>
          <w:b/>
          <w:color w:val="000000"/>
          <w:sz w:val="26"/>
          <w:szCs w:val="26"/>
        </w:rPr>
      </w:pP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r>
        <w:rPr>
          <w:color w:val="000000"/>
          <w:sz w:val="24"/>
          <w:szCs w:val="24"/>
        </w:rPr>
        <w:t>When the TPRS units are installed, the Rumble Strips advance warning sign(s), W17-</w:t>
      </w:r>
      <w:r w:rsidR="00E852E8">
        <w:rPr>
          <w:color w:val="000000"/>
          <w:sz w:val="24"/>
          <w:szCs w:val="24"/>
        </w:rPr>
        <w:t>2 shall</w:t>
      </w:r>
      <w:r>
        <w:rPr>
          <w:color w:val="000000"/>
          <w:sz w:val="24"/>
          <w:szCs w:val="24"/>
        </w:rPr>
        <w:t xml:space="preserve"> be used as shown on the plans. When traffic queues prior to the TPRS, the TPRS  and Rumble Strips advance warning sign(s) shall be relocated in advance of the queue  to serve as a warning device to road users, as directed by the Engineer.  </w:t>
      </w:r>
      <w:r>
        <w:rPr>
          <w:color w:val="221F1F"/>
          <w:sz w:val="24"/>
          <w:szCs w:val="24"/>
        </w:rPr>
        <w:t>The TPRS unit shall be placed at the beginning of the operation in accordance with the following guidelines; however, they shall be in place without moving as the work advances</w:t>
      </w:r>
      <w:proofErr w:type="gramStart"/>
      <w:r>
        <w:rPr>
          <w:color w:val="221F1F"/>
          <w:sz w:val="24"/>
          <w:szCs w:val="24"/>
        </w:rPr>
        <w:t xml:space="preserve">,  </w:t>
      </w:r>
      <w:r>
        <w:rPr>
          <w:color w:val="000000"/>
          <w:sz w:val="24"/>
          <w:szCs w:val="24"/>
        </w:rPr>
        <w:t>unless</w:t>
      </w:r>
      <w:proofErr w:type="gramEnd"/>
      <w:r>
        <w:rPr>
          <w:color w:val="000000"/>
          <w:sz w:val="24"/>
          <w:szCs w:val="24"/>
        </w:rPr>
        <w:t xml:space="preserve"> otherwise approved by the Engineer. </w:t>
      </w:r>
    </w:p>
    <w:p w:rsidR="00BA03FE" w:rsidRDefault="00BA03FE" w:rsidP="00BA03FE">
      <w:pPr>
        <w:widowControl w:val="0"/>
        <w:pBdr>
          <w:top w:val="nil"/>
          <w:left w:val="nil"/>
          <w:bottom w:val="nil"/>
          <w:right w:val="nil"/>
          <w:between w:val="nil"/>
        </w:pBdr>
        <w:spacing w:line="240" w:lineRule="auto"/>
        <w:ind w:right="-18"/>
        <w:jc w:val="both"/>
        <w:rPr>
          <w:color w:val="000000"/>
          <w:sz w:val="24"/>
          <w:szCs w:val="24"/>
        </w:rPr>
      </w:pPr>
    </w:p>
    <w:p w:rsidR="00BA03FE" w:rsidRDefault="00BA03FE" w:rsidP="00BA03FE">
      <w:pPr>
        <w:widowControl w:val="0"/>
        <w:numPr>
          <w:ilvl w:val="0"/>
          <w:numId w:val="3"/>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The TPRS unit shall be installed perpendicular to the longitudinal pavement markings.  </w:t>
      </w:r>
    </w:p>
    <w:p w:rsidR="00BA03FE" w:rsidRDefault="00BA03FE" w:rsidP="00BA03FE">
      <w:pPr>
        <w:widowControl w:val="0"/>
        <w:numPr>
          <w:ilvl w:val="0"/>
          <w:numId w:val="3"/>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The TPRS unit shall be placed across the entire travel lane but not intruding into the opposing travel lane. If the length of the TPRS unit is </w:t>
      </w:r>
      <w:r w:rsidR="00E852E8">
        <w:rPr>
          <w:color w:val="221F1F"/>
          <w:sz w:val="24"/>
          <w:szCs w:val="24"/>
        </w:rPr>
        <w:t>more than</w:t>
      </w:r>
      <w:r>
        <w:rPr>
          <w:color w:val="221F1F"/>
          <w:sz w:val="24"/>
          <w:szCs w:val="24"/>
        </w:rPr>
        <w:t xml:space="preserve"> the width of the travel lane, the TPRS unit shall be extended to </w:t>
      </w:r>
      <w:r w:rsidR="00E852E8">
        <w:rPr>
          <w:color w:val="221F1F"/>
          <w:sz w:val="24"/>
          <w:szCs w:val="24"/>
        </w:rPr>
        <w:t>the shoulder</w:t>
      </w:r>
      <w:r>
        <w:rPr>
          <w:color w:val="221F1F"/>
          <w:sz w:val="24"/>
          <w:szCs w:val="24"/>
        </w:rPr>
        <w:t xml:space="preserve">.  </w:t>
      </w:r>
    </w:p>
    <w:p w:rsidR="00BA03FE" w:rsidRDefault="00BA03FE" w:rsidP="00BA03FE">
      <w:pPr>
        <w:widowControl w:val="0"/>
        <w:numPr>
          <w:ilvl w:val="0"/>
          <w:numId w:val="3"/>
        </w:numPr>
        <w:pBdr>
          <w:top w:val="nil"/>
          <w:left w:val="nil"/>
          <w:bottom w:val="nil"/>
          <w:right w:val="nil"/>
          <w:between w:val="nil"/>
        </w:pBdr>
        <w:spacing w:line="240" w:lineRule="auto"/>
        <w:ind w:left="1260" w:right="-18" w:hanging="540"/>
        <w:jc w:val="both"/>
        <w:rPr>
          <w:color w:val="221F1F"/>
          <w:sz w:val="24"/>
          <w:szCs w:val="24"/>
        </w:rPr>
      </w:pPr>
      <w:r>
        <w:rPr>
          <w:color w:val="221F1F"/>
          <w:sz w:val="24"/>
          <w:szCs w:val="24"/>
        </w:rPr>
        <w:t xml:space="preserve">The TPRS unit shall remain in place without moving for the entire work duration and removed upon conclusion of working hours or when workers are no longer present.  </w:t>
      </w:r>
    </w:p>
    <w:p w:rsidR="00BA03FE" w:rsidRDefault="00BA03FE" w:rsidP="00BA03FE">
      <w:pPr>
        <w:widowControl w:val="0"/>
        <w:numPr>
          <w:ilvl w:val="0"/>
          <w:numId w:val="3"/>
        </w:numPr>
        <w:pBdr>
          <w:top w:val="nil"/>
          <w:left w:val="nil"/>
          <w:bottom w:val="nil"/>
          <w:right w:val="nil"/>
          <w:between w:val="nil"/>
        </w:pBdr>
        <w:spacing w:line="240" w:lineRule="auto"/>
        <w:ind w:left="1260" w:right="-18" w:hanging="540"/>
        <w:jc w:val="both"/>
        <w:rPr>
          <w:sz w:val="24"/>
          <w:szCs w:val="24"/>
        </w:rPr>
      </w:pPr>
      <w:r>
        <w:rPr>
          <w:color w:val="221F1F"/>
          <w:sz w:val="24"/>
          <w:szCs w:val="24"/>
        </w:rPr>
        <w:t xml:space="preserve">Removal of the TPRS units shall coincide and be in conjunction with the removal of the </w:t>
      </w:r>
      <w:r>
        <w:rPr>
          <w:color w:val="000000"/>
          <w:sz w:val="24"/>
          <w:szCs w:val="24"/>
        </w:rPr>
        <w:t xml:space="preserve">Rumble Strips advanced warning sign(s). </w:t>
      </w:r>
    </w:p>
    <w:p w:rsidR="00BA03FE" w:rsidRDefault="00BA03FE" w:rsidP="00BA03FE">
      <w:pPr>
        <w:widowControl w:val="0"/>
        <w:pBdr>
          <w:top w:val="nil"/>
          <w:left w:val="nil"/>
          <w:bottom w:val="nil"/>
          <w:right w:val="nil"/>
          <w:between w:val="nil"/>
        </w:pBdr>
        <w:spacing w:line="240" w:lineRule="auto"/>
        <w:ind w:right="-18"/>
        <w:jc w:val="both"/>
        <w:rPr>
          <w:b/>
          <w:color w:val="221F1F"/>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4.0 </w:t>
      </w:r>
      <w:r>
        <w:rPr>
          <w:b/>
          <w:color w:val="221F1F"/>
          <w:sz w:val="24"/>
          <w:szCs w:val="24"/>
        </w:rPr>
        <w:tab/>
        <w:t xml:space="preserve">Method of Measurement:  </w:t>
      </w:r>
    </w:p>
    <w:p w:rsidR="00BA03FE" w:rsidRDefault="00BA03FE" w:rsidP="00BA03FE">
      <w:pPr>
        <w:widowControl w:val="0"/>
        <w:pBdr>
          <w:top w:val="nil"/>
          <w:left w:val="nil"/>
          <w:bottom w:val="nil"/>
          <w:right w:val="nil"/>
          <w:between w:val="nil"/>
        </w:pBdr>
        <w:spacing w:line="240" w:lineRule="auto"/>
        <w:ind w:right="-18"/>
        <w:jc w:val="both"/>
        <w:rPr>
          <w:b/>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sz w:val="18"/>
          <w:szCs w:val="18"/>
        </w:rPr>
      </w:pPr>
      <w:r>
        <w:rPr>
          <w:color w:val="221F1F"/>
          <w:sz w:val="24"/>
          <w:szCs w:val="24"/>
        </w:rPr>
        <w:t xml:space="preserve">TPRS (Installation and Removal) will be measured as a unit for each complete TPRS array furnished, installed, and removed at the project site. </w:t>
      </w:r>
      <w:r>
        <w:rPr>
          <w:sz w:val="18"/>
          <w:szCs w:val="18"/>
        </w:rPr>
        <w:t xml:space="preserve"> </w:t>
      </w:r>
    </w:p>
    <w:p w:rsidR="00BA03FE" w:rsidRDefault="00BA03FE" w:rsidP="00BA03FE">
      <w:pPr>
        <w:widowControl w:val="0"/>
        <w:pBdr>
          <w:top w:val="nil"/>
          <w:left w:val="nil"/>
          <w:bottom w:val="nil"/>
          <w:right w:val="nil"/>
          <w:between w:val="nil"/>
        </w:pBdr>
        <w:spacing w:line="240" w:lineRule="auto"/>
        <w:ind w:right="-18"/>
        <w:jc w:val="both"/>
        <w:rPr>
          <w:sz w:val="18"/>
          <w:szCs w:val="18"/>
        </w:rPr>
      </w:pP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r>
        <w:rPr>
          <w:color w:val="222222"/>
          <w:sz w:val="24"/>
          <w:szCs w:val="24"/>
          <w:highlight w:val="white"/>
        </w:rPr>
        <w:t>TPRS (In-Use) will be measured as a unit for each complete TPRS array used by the day for each day that a TPRS array is in place and functional for the "In-Use" condition</w:t>
      </w:r>
      <w:r w:rsidR="00ED2A69">
        <w:rPr>
          <w:color w:val="222222"/>
          <w:sz w:val="24"/>
          <w:szCs w:val="24"/>
          <w:highlight w:val="white"/>
        </w:rPr>
        <w:t xml:space="preserve">, </w:t>
      </w:r>
      <w:r w:rsidR="00ED2A69">
        <w:rPr>
          <w:color w:val="222222"/>
          <w:sz w:val="24"/>
          <w:szCs w:val="24"/>
        </w:rPr>
        <w:t>regardless</w:t>
      </w:r>
      <w:r>
        <w:rPr>
          <w:color w:val="222222"/>
          <w:sz w:val="24"/>
          <w:szCs w:val="24"/>
          <w:highlight w:val="white"/>
        </w:rPr>
        <w:t xml:space="preserve"> of the number of times the unit is realigned or adjusted in place.</w:t>
      </w:r>
      <w:r>
        <w:rPr>
          <w:color w:val="222222"/>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p>
    <w:p w:rsidR="00BA03FE" w:rsidRDefault="00BA03FE" w:rsidP="007244CE">
      <w:pPr>
        <w:widowControl w:val="0"/>
        <w:pBdr>
          <w:top w:val="nil"/>
          <w:left w:val="nil"/>
          <w:bottom w:val="nil"/>
          <w:right w:val="nil"/>
          <w:between w:val="nil"/>
        </w:pBdr>
        <w:spacing w:line="240" w:lineRule="auto"/>
        <w:ind w:left="1890" w:right="-18" w:hanging="1890"/>
        <w:jc w:val="both"/>
        <w:rPr>
          <w:b/>
          <w:color w:val="221F1F"/>
          <w:sz w:val="24"/>
          <w:szCs w:val="24"/>
        </w:rPr>
      </w:pPr>
      <w:r>
        <w:rPr>
          <w:b/>
          <w:color w:val="221F1F"/>
          <w:sz w:val="24"/>
          <w:szCs w:val="24"/>
        </w:rPr>
        <w:t xml:space="preserve">5.0 </w:t>
      </w:r>
      <w:r>
        <w:rPr>
          <w:b/>
          <w:color w:val="221F1F"/>
          <w:sz w:val="24"/>
          <w:szCs w:val="24"/>
        </w:rPr>
        <w:tab/>
        <w:t xml:space="preserve">Basis of Payment: </w:t>
      </w:r>
    </w:p>
    <w:p w:rsidR="00BA03FE" w:rsidRDefault="00BA03FE" w:rsidP="00BA03FE">
      <w:pPr>
        <w:widowControl w:val="0"/>
        <w:pBdr>
          <w:top w:val="nil"/>
          <w:left w:val="nil"/>
          <w:bottom w:val="nil"/>
          <w:right w:val="nil"/>
          <w:between w:val="nil"/>
        </w:pBdr>
        <w:spacing w:line="240" w:lineRule="auto"/>
        <w:ind w:right="-18"/>
        <w:jc w:val="both"/>
        <w:rPr>
          <w:b/>
          <w:color w:val="221F1F"/>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r>
        <w:rPr>
          <w:color w:val="222222"/>
          <w:sz w:val="24"/>
          <w:szCs w:val="24"/>
          <w:highlight w:val="white"/>
        </w:rPr>
        <w:t xml:space="preserve">The accepted quantities of TPRS (Installation and Removal), measured as provided </w:t>
      </w:r>
      <w:r>
        <w:rPr>
          <w:color w:val="222222"/>
          <w:sz w:val="24"/>
          <w:szCs w:val="24"/>
        </w:rPr>
        <w:t xml:space="preserve"> </w:t>
      </w:r>
      <w:r>
        <w:rPr>
          <w:color w:val="222222"/>
          <w:sz w:val="24"/>
          <w:szCs w:val="24"/>
          <w:highlight w:val="white"/>
        </w:rPr>
        <w:t>above, will be paid for at the contract unit price per each TPRS array, which price shall be</w:t>
      </w:r>
      <w:r>
        <w:rPr>
          <w:color w:val="222222"/>
          <w:sz w:val="24"/>
          <w:szCs w:val="24"/>
        </w:rPr>
        <w:t xml:space="preserve"> </w:t>
      </w:r>
      <w:r>
        <w:rPr>
          <w:color w:val="222222"/>
          <w:sz w:val="24"/>
          <w:szCs w:val="24"/>
          <w:highlight w:val="white"/>
        </w:rPr>
        <w:t xml:space="preserve">full compensation for the work, complete in place, including furnishing, installing,  and </w:t>
      </w:r>
      <w:r>
        <w:rPr>
          <w:color w:val="222222"/>
          <w:sz w:val="24"/>
          <w:szCs w:val="24"/>
        </w:rPr>
        <w:t xml:space="preserve"> </w:t>
      </w:r>
      <w:r>
        <w:rPr>
          <w:color w:val="222222"/>
          <w:sz w:val="24"/>
          <w:szCs w:val="24"/>
          <w:highlight w:val="white"/>
        </w:rPr>
        <w:t xml:space="preserve">removing the TPRS units. </w:t>
      </w:r>
      <w:r>
        <w:rPr>
          <w:color w:val="222222"/>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p>
    <w:p w:rsidR="00BA03FE" w:rsidRDefault="00BA03FE" w:rsidP="00BA03FE">
      <w:pPr>
        <w:widowControl w:val="0"/>
        <w:spacing w:line="240" w:lineRule="auto"/>
        <w:ind w:right="-18"/>
        <w:jc w:val="both"/>
        <w:rPr>
          <w:color w:val="222222"/>
          <w:sz w:val="24"/>
          <w:szCs w:val="24"/>
        </w:rPr>
      </w:pPr>
      <w:r>
        <w:rPr>
          <w:color w:val="222222"/>
          <w:sz w:val="24"/>
          <w:szCs w:val="24"/>
        </w:rPr>
        <w:t>No measurement or payment will be made for the relocation of TPRS units, the cost being considered as included in the cost of the contract item for TPRS (Installation and Removal).</w:t>
      </w:r>
    </w:p>
    <w:p w:rsidR="00BA03FE" w:rsidRDefault="00BA03FE" w:rsidP="00BA03FE">
      <w:pPr>
        <w:widowControl w:val="0"/>
        <w:spacing w:line="240" w:lineRule="auto"/>
        <w:ind w:right="-18"/>
        <w:jc w:val="both"/>
        <w:rPr>
          <w:color w:val="222222"/>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r>
        <w:rPr>
          <w:color w:val="222222"/>
          <w:sz w:val="24"/>
          <w:szCs w:val="24"/>
          <w:highlight w:val="white"/>
        </w:rPr>
        <w:t>The accepted quantities of TPRS (In-Use), measured as provided above, will be paid for</w:t>
      </w:r>
      <w:r>
        <w:rPr>
          <w:color w:val="222222"/>
          <w:sz w:val="24"/>
          <w:szCs w:val="24"/>
        </w:rPr>
        <w:t xml:space="preserve">  </w:t>
      </w:r>
      <w:r>
        <w:rPr>
          <w:color w:val="222222"/>
          <w:sz w:val="24"/>
          <w:szCs w:val="24"/>
          <w:highlight w:val="white"/>
        </w:rPr>
        <w:t>at the contract unit price of each TPRS array in use per each day, which price shall be full</w:t>
      </w:r>
      <w:r>
        <w:rPr>
          <w:color w:val="222222"/>
          <w:sz w:val="24"/>
          <w:szCs w:val="24"/>
        </w:rPr>
        <w:t xml:space="preserve"> </w:t>
      </w:r>
      <w:r>
        <w:rPr>
          <w:color w:val="222222"/>
          <w:sz w:val="24"/>
          <w:szCs w:val="24"/>
          <w:highlight w:val="white"/>
        </w:rPr>
        <w:t xml:space="preserve">compensation for the work, complete in place, including furnishing all material, equipment and labor for the  maintenance, realignment and adjustment </w:t>
      </w:r>
      <w:r>
        <w:rPr>
          <w:color w:val="222222"/>
          <w:sz w:val="24"/>
          <w:szCs w:val="24"/>
        </w:rPr>
        <w:t xml:space="preserve"> </w:t>
      </w:r>
      <w:r>
        <w:rPr>
          <w:color w:val="222222"/>
          <w:sz w:val="24"/>
          <w:szCs w:val="24"/>
          <w:highlight w:val="white"/>
        </w:rPr>
        <w:t>of the TPRS (In-Use) units.</w:t>
      </w:r>
      <w:r>
        <w:rPr>
          <w:color w:val="222222"/>
          <w:sz w:val="24"/>
          <w:szCs w:val="24"/>
        </w:rPr>
        <w:t xml:space="preserve">  </w:t>
      </w:r>
    </w:p>
    <w:p w:rsidR="00BA03FE" w:rsidRDefault="00BA03FE" w:rsidP="00BA03FE">
      <w:pPr>
        <w:widowControl w:val="0"/>
        <w:pBdr>
          <w:top w:val="nil"/>
          <w:left w:val="nil"/>
          <w:bottom w:val="nil"/>
          <w:right w:val="nil"/>
          <w:between w:val="nil"/>
        </w:pBdr>
        <w:spacing w:line="240" w:lineRule="auto"/>
        <w:ind w:right="-18"/>
        <w:jc w:val="both"/>
        <w:rPr>
          <w:color w:val="222222"/>
          <w:sz w:val="24"/>
          <w:szCs w:val="24"/>
        </w:rPr>
      </w:pPr>
    </w:p>
    <w:p w:rsidR="00BA03FE" w:rsidRDefault="00BA03FE" w:rsidP="00BA03FE">
      <w:pPr>
        <w:widowControl w:val="0"/>
        <w:pBdr>
          <w:top w:val="nil"/>
          <w:left w:val="nil"/>
          <w:bottom w:val="nil"/>
          <w:right w:val="nil"/>
          <w:between w:val="nil"/>
        </w:pBdr>
        <w:spacing w:line="240" w:lineRule="auto"/>
        <w:ind w:right="-18"/>
        <w:jc w:val="both"/>
        <w:rPr>
          <w:color w:val="222222"/>
          <w:sz w:val="24"/>
          <w:szCs w:val="24"/>
          <w:highlight w:val="white"/>
        </w:rPr>
      </w:pPr>
      <w:r>
        <w:rPr>
          <w:color w:val="222222"/>
          <w:sz w:val="24"/>
          <w:szCs w:val="24"/>
          <w:highlight w:val="white"/>
        </w:rPr>
        <w:t xml:space="preserve">TPRS units that are lost, stolen, destroyed, or are deemed unacceptable by </w:t>
      </w:r>
      <w:r w:rsidR="00ED2A69">
        <w:rPr>
          <w:color w:val="222222"/>
          <w:sz w:val="24"/>
          <w:szCs w:val="24"/>
          <w:highlight w:val="white"/>
        </w:rPr>
        <w:t xml:space="preserve">the </w:t>
      </w:r>
      <w:r w:rsidR="00ED2A69">
        <w:rPr>
          <w:color w:val="222222"/>
          <w:sz w:val="24"/>
          <w:szCs w:val="24"/>
        </w:rPr>
        <w:t>Engineer</w:t>
      </w:r>
      <w:r>
        <w:rPr>
          <w:color w:val="222222"/>
          <w:sz w:val="24"/>
          <w:szCs w:val="24"/>
          <w:highlight w:val="white"/>
        </w:rPr>
        <w:t>, while in use on a project shall be replaced by the co</w:t>
      </w:r>
      <w:bookmarkStart w:id="0" w:name="_GoBack"/>
      <w:bookmarkEnd w:id="0"/>
      <w:r>
        <w:rPr>
          <w:color w:val="222222"/>
          <w:sz w:val="24"/>
          <w:szCs w:val="24"/>
          <w:highlight w:val="white"/>
        </w:rPr>
        <w:t xml:space="preserve">ntractor, at no </w:t>
      </w:r>
      <w:r w:rsidR="00ED2A69">
        <w:rPr>
          <w:color w:val="222222"/>
          <w:sz w:val="24"/>
          <w:szCs w:val="24"/>
          <w:highlight w:val="white"/>
        </w:rPr>
        <w:t xml:space="preserve">additional </w:t>
      </w:r>
      <w:r w:rsidR="00ED2A69">
        <w:rPr>
          <w:color w:val="222222"/>
          <w:sz w:val="24"/>
          <w:szCs w:val="24"/>
        </w:rPr>
        <w:t>cost</w:t>
      </w:r>
      <w:r>
        <w:rPr>
          <w:color w:val="222222"/>
          <w:sz w:val="24"/>
          <w:szCs w:val="24"/>
          <w:highlight w:val="white"/>
        </w:rPr>
        <w:t xml:space="preserve"> to the Department. </w:t>
      </w:r>
    </w:p>
    <w:p w:rsidR="00BA03FE" w:rsidRDefault="00BA03FE" w:rsidP="00BA03FE">
      <w:pPr>
        <w:widowControl w:val="0"/>
        <w:pBdr>
          <w:top w:val="nil"/>
          <w:left w:val="nil"/>
          <w:bottom w:val="nil"/>
          <w:right w:val="nil"/>
          <w:between w:val="nil"/>
        </w:pBdr>
        <w:spacing w:line="240" w:lineRule="auto"/>
        <w:ind w:right="-18"/>
        <w:jc w:val="both"/>
        <w:rPr>
          <w:color w:val="000000"/>
          <w:sz w:val="2"/>
          <w:szCs w:val="2"/>
        </w:rPr>
      </w:pPr>
    </w:p>
    <w:p w:rsidR="00260DA4" w:rsidRDefault="00AC2F14" w:rsidP="00BA03FE">
      <w:pPr>
        <w:spacing w:line="240" w:lineRule="auto"/>
        <w:ind w:right="-18"/>
        <w:jc w:val="both"/>
      </w:pPr>
    </w:p>
    <w:sectPr w:rsidR="00260DA4" w:rsidSect="00BA03FE">
      <w:headerReference w:type="default" r:id="rId8"/>
      <w:footerReference w:type="default" r:id="rId9"/>
      <w:pgSz w:w="12240" w:h="15840"/>
      <w:pgMar w:top="1440" w:right="1296" w:bottom="864" w:left="1152" w:header="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3FE" w:rsidRDefault="00BA03FE" w:rsidP="00BA03FE">
      <w:pPr>
        <w:spacing w:line="240" w:lineRule="auto"/>
      </w:pPr>
      <w:r>
        <w:separator/>
      </w:r>
    </w:p>
  </w:endnote>
  <w:endnote w:type="continuationSeparator" w:id="0">
    <w:p w:rsidR="00BA03FE" w:rsidRDefault="00BA03FE" w:rsidP="00BA03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66122"/>
      <w:docPartObj>
        <w:docPartGallery w:val="Page Numbers (Bottom of Page)"/>
        <w:docPartUnique/>
      </w:docPartObj>
    </w:sdtPr>
    <w:sdtEndPr>
      <w:rPr>
        <w:noProof/>
        <w:sz w:val="18"/>
      </w:rPr>
    </w:sdtEndPr>
    <w:sdtContent>
      <w:p w:rsidR="00BA03FE" w:rsidRPr="00BA03FE" w:rsidRDefault="00BA03FE">
        <w:pPr>
          <w:pStyle w:val="Footer"/>
          <w:jc w:val="right"/>
          <w:rPr>
            <w:sz w:val="18"/>
          </w:rPr>
        </w:pPr>
        <w:r w:rsidRPr="00BA03FE">
          <w:rPr>
            <w:sz w:val="18"/>
          </w:rPr>
          <w:t xml:space="preserve">701TPRS - </w:t>
        </w:r>
        <w:r w:rsidRPr="00BA03FE">
          <w:rPr>
            <w:sz w:val="18"/>
          </w:rPr>
          <w:fldChar w:fldCharType="begin"/>
        </w:r>
        <w:r w:rsidRPr="00BA03FE">
          <w:rPr>
            <w:sz w:val="18"/>
          </w:rPr>
          <w:instrText xml:space="preserve"> PAGE   \* MERGEFORMAT </w:instrText>
        </w:r>
        <w:r w:rsidRPr="00BA03FE">
          <w:rPr>
            <w:sz w:val="18"/>
          </w:rPr>
          <w:fldChar w:fldCharType="separate"/>
        </w:r>
        <w:r w:rsidR="00AC2F14">
          <w:rPr>
            <w:noProof/>
            <w:sz w:val="18"/>
          </w:rPr>
          <w:t>3</w:t>
        </w:r>
        <w:r w:rsidRPr="00BA03FE">
          <w:rPr>
            <w:noProof/>
            <w:sz w:val="18"/>
          </w:rPr>
          <w:fldChar w:fldCharType="end"/>
        </w:r>
        <w:r w:rsidRPr="00BA03FE">
          <w:rPr>
            <w:noProof/>
            <w:sz w:val="18"/>
          </w:rPr>
          <w:t>/3</w:t>
        </w:r>
      </w:p>
    </w:sdtContent>
  </w:sdt>
  <w:p w:rsidR="00BA03FE" w:rsidRPr="00BA03FE" w:rsidRDefault="00BA03FE">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3FE" w:rsidRDefault="00BA03FE" w:rsidP="00BA03FE">
      <w:pPr>
        <w:spacing w:line="240" w:lineRule="auto"/>
      </w:pPr>
      <w:r>
        <w:separator/>
      </w:r>
    </w:p>
  </w:footnote>
  <w:footnote w:type="continuationSeparator" w:id="0">
    <w:p w:rsidR="00BA03FE" w:rsidRDefault="00BA03FE" w:rsidP="00BA03F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76F" w:rsidRDefault="00AC2F14">
    <w:pPr>
      <w:widowControl w:val="0"/>
      <w:spacing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44D5F"/>
    <w:multiLevelType w:val="multilevel"/>
    <w:tmpl w:val="D778A12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nsid w:val="4D0E4ECF"/>
    <w:multiLevelType w:val="multilevel"/>
    <w:tmpl w:val="5CD60A9E"/>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nsid w:val="625C358A"/>
    <w:multiLevelType w:val="multilevel"/>
    <w:tmpl w:val="7E54B8D6"/>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3FE"/>
    <w:rsid w:val="001E2071"/>
    <w:rsid w:val="00203B2E"/>
    <w:rsid w:val="007244CE"/>
    <w:rsid w:val="00AC2F14"/>
    <w:rsid w:val="00BA03FE"/>
    <w:rsid w:val="00D66C81"/>
    <w:rsid w:val="00E852E8"/>
    <w:rsid w:val="00ED2A69"/>
    <w:rsid w:val="00FE1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A03FE"/>
    <w:pPr>
      <w:spacing w:after="0"/>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3FE"/>
    <w:pPr>
      <w:tabs>
        <w:tab w:val="center" w:pos="4680"/>
        <w:tab w:val="right" w:pos="9360"/>
      </w:tabs>
      <w:spacing w:line="240" w:lineRule="auto"/>
    </w:pPr>
  </w:style>
  <w:style w:type="character" w:customStyle="1" w:styleId="HeaderChar">
    <w:name w:val="Header Char"/>
    <w:basedOn w:val="DefaultParagraphFont"/>
    <w:link w:val="Header"/>
    <w:uiPriority w:val="99"/>
    <w:rsid w:val="00BA03FE"/>
    <w:rPr>
      <w:rFonts w:ascii="Arial" w:eastAsia="Arial" w:hAnsi="Arial" w:cs="Arial"/>
    </w:rPr>
  </w:style>
  <w:style w:type="paragraph" w:styleId="Footer">
    <w:name w:val="footer"/>
    <w:basedOn w:val="Normal"/>
    <w:link w:val="FooterChar"/>
    <w:uiPriority w:val="99"/>
    <w:unhideWhenUsed/>
    <w:rsid w:val="00BA03FE"/>
    <w:pPr>
      <w:tabs>
        <w:tab w:val="center" w:pos="4680"/>
        <w:tab w:val="right" w:pos="9360"/>
      </w:tabs>
      <w:spacing w:line="240" w:lineRule="auto"/>
    </w:pPr>
  </w:style>
  <w:style w:type="character" w:customStyle="1" w:styleId="FooterChar">
    <w:name w:val="Footer Char"/>
    <w:basedOn w:val="DefaultParagraphFont"/>
    <w:link w:val="Footer"/>
    <w:uiPriority w:val="99"/>
    <w:rsid w:val="00BA03FE"/>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A03FE"/>
    <w:pPr>
      <w:spacing w:after="0"/>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3FE"/>
    <w:pPr>
      <w:tabs>
        <w:tab w:val="center" w:pos="4680"/>
        <w:tab w:val="right" w:pos="9360"/>
      </w:tabs>
      <w:spacing w:line="240" w:lineRule="auto"/>
    </w:pPr>
  </w:style>
  <w:style w:type="character" w:customStyle="1" w:styleId="HeaderChar">
    <w:name w:val="Header Char"/>
    <w:basedOn w:val="DefaultParagraphFont"/>
    <w:link w:val="Header"/>
    <w:uiPriority w:val="99"/>
    <w:rsid w:val="00BA03FE"/>
    <w:rPr>
      <w:rFonts w:ascii="Arial" w:eastAsia="Arial" w:hAnsi="Arial" w:cs="Arial"/>
    </w:rPr>
  </w:style>
  <w:style w:type="paragraph" w:styleId="Footer">
    <w:name w:val="footer"/>
    <w:basedOn w:val="Normal"/>
    <w:link w:val="FooterChar"/>
    <w:uiPriority w:val="99"/>
    <w:unhideWhenUsed/>
    <w:rsid w:val="00BA03FE"/>
    <w:pPr>
      <w:tabs>
        <w:tab w:val="center" w:pos="4680"/>
        <w:tab w:val="right" w:pos="9360"/>
      </w:tabs>
      <w:spacing w:line="240" w:lineRule="auto"/>
    </w:pPr>
  </w:style>
  <w:style w:type="character" w:customStyle="1" w:styleId="FooterChar">
    <w:name w:val="Footer Char"/>
    <w:basedOn w:val="DefaultParagraphFont"/>
    <w:link w:val="Footer"/>
    <w:uiPriority w:val="99"/>
    <w:rsid w:val="00BA03FE"/>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Shiva Sunder</cp:lastModifiedBy>
  <cp:revision>6</cp:revision>
  <dcterms:created xsi:type="dcterms:W3CDTF">2023-04-25T17:31:00Z</dcterms:created>
  <dcterms:modified xsi:type="dcterms:W3CDTF">2023-05-02T01:49:00Z</dcterms:modified>
</cp:coreProperties>
</file>